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1" w:rsidRPr="005C4C53" w:rsidRDefault="009B36F1" w:rsidP="009B36F1">
      <w:pPr>
        <w:pStyle w:val="Authors"/>
        <w:framePr w:w="0" w:hSpace="0" w:vSpace="0" w:wrap="auto" w:vAnchor="margin" w:hAnchor="text" w:xAlign="left" w:yAlign="inlin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Title in Times New R</w:t>
      </w:r>
      <w:r w:rsidRPr="005C4C53">
        <w:rPr>
          <w:b/>
          <w:sz w:val="28"/>
          <w:szCs w:val="28"/>
        </w:rPr>
        <w:t>oman, size 14, bold, centre</w:t>
      </w:r>
    </w:p>
    <w:p w:rsidR="009B36F1" w:rsidRPr="009E3A9B" w:rsidRDefault="009B36F1" w:rsidP="009B36F1">
      <w:pPr>
        <w:pStyle w:val="Heading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9B">
        <w:rPr>
          <w:rFonts w:ascii="Times New Roman" w:hAnsi="Times New Roman" w:cs="Times New Roman"/>
          <w:b/>
          <w:bCs/>
          <w:sz w:val="24"/>
          <w:szCs w:val="24"/>
        </w:rPr>
        <w:t>First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9E3A9B">
        <w:rPr>
          <w:rFonts w:ascii="Times New Roman" w:hAnsi="Times New Roman" w:cs="Times New Roman"/>
          <w:b/>
          <w:bCs/>
          <w:sz w:val="24"/>
          <w:szCs w:val="24"/>
        </w:rPr>
        <w:t>, Second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9E3A9B">
        <w:rPr>
          <w:rFonts w:ascii="Times New Roman" w:hAnsi="Times New Roman" w:cs="Times New Roman"/>
          <w:b/>
          <w:bCs/>
          <w:sz w:val="24"/>
          <w:szCs w:val="24"/>
        </w:rPr>
        <w:t>, Third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</w:p>
    <w:p w:rsidR="009B36F1" w:rsidRPr="000A396F" w:rsidRDefault="009B36F1" w:rsidP="009B36F1">
      <w:pPr>
        <w:pStyle w:val="FootnoteText"/>
        <w:ind w:left="567" w:right="587"/>
        <w:jc w:val="center"/>
        <w:rPr>
          <w:rFonts w:cs="Times New Roman"/>
          <w:sz w:val="22"/>
          <w:szCs w:val="22"/>
        </w:rPr>
      </w:pPr>
      <w:r w:rsidRPr="000A396F">
        <w:rPr>
          <w:i/>
          <w:sz w:val="22"/>
          <w:szCs w:val="22"/>
          <w:vertAlign w:val="superscript"/>
        </w:rPr>
        <w:t>*</w:t>
      </w:r>
      <w:r w:rsidRPr="000A396F">
        <w:rPr>
          <w:rFonts w:cs="Times New Roman"/>
          <w:sz w:val="22"/>
          <w:szCs w:val="22"/>
        </w:rPr>
        <w:t xml:space="preserve">Biology Section, School of Distance Education, </w:t>
      </w:r>
      <w:proofErr w:type="spellStart"/>
      <w:r w:rsidRPr="000A396F">
        <w:rPr>
          <w:rFonts w:cs="Times New Roman"/>
          <w:sz w:val="22"/>
          <w:szCs w:val="22"/>
        </w:rPr>
        <w:t>Universiti</w:t>
      </w:r>
      <w:proofErr w:type="spellEnd"/>
      <w:r w:rsidRPr="000A396F">
        <w:rPr>
          <w:rFonts w:cs="Times New Roman"/>
          <w:sz w:val="22"/>
          <w:szCs w:val="22"/>
        </w:rPr>
        <w:t xml:space="preserve"> </w:t>
      </w:r>
      <w:proofErr w:type="spellStart"/>
      <w:r w:rsidRPr="000A396F">
        <w:rPr>
          <w:rFonts w:cs="Times New Roman"/>
          <w:sz w:val="22"/>
          <w:szCs w:val="22"/>
        </w:rPr>
        <w:t>Sains</w:t>
      </w:r>
      <w:proofErr w:type="spellEnd"/>
      <w:r w:rsidRPr="000A396F">
        <w:rPr>
          <w:rFonts w:cs="Times New Roman"/>
          <w:sz w:val="22"/>
          <w:szCs w:val="22"/>
        </w:rPr>
        <w:t xml:space="preserve"> Malaysia </w:t>
      </w:r>
      <w:r w:rsidRPr="000A396F">
        <w:rPr>
          <w:rFonts w:cs="Times New Roman"/>
          <w:sz w:val="22"/>
          <w:szCs w:val="22"/>
        </w:rPr>
        <w:br/>
        <w:t>Email: xyz@usm.my</w:t>
      </w:r>
    </w:p>
    <w:p w:rsidR="009B36F1" w:rsidRPr="000A396F" w:rsidRDefault="009B36F1" w:rsidP="009B36F1">
      <w:pPr>
        <w:pStyle w:val="FootnoteText"/>
        <w:ind w:left="567" w:right="587"/>
        <w:jc w:val="center"/>
        <w:rPr>
          <w:rFonts w:cs="Times New Roman"/>
          <w:sz w:val="22"/>
          <w:szCs w:val="22"/>
        </w:rPr>
      </w:pPr>
      <w:r w:rsidRPr="000A396F">
        <w:rPr>
          <w:rFonts w:cs="Times New Roman"/>
          <w:sz w:val="22"/>
          <w:szCs w:val="22"/>
          <w:vertAlign w:val="superscript"/>
        </w:rPr>
        <w:t>**</w:t>
      </w:r>
      <w:r w:rsidRPr="000A396F">
        <w:rPr>
          <w:rFonts w:cs="Times New Roman"/>
          <w:sz w:val="22"/>
          <w:szCs w:val="22"/>
        </w:rPr>
        <w:t>Times New Roman, size 11, centered</w:t>
      </w:r>
    </w:p>
    <w:p w:rsidR="009B36F1" w:rsidRDefault="009B36F1" w:rsidP="009B36F1">
      <w:pPr>
        <w:jc w:val="center"/>
        <w:rPr>
          <w:sz w:val="18"/>
          <w:szCs w:val="18"/>
        </w:rPr>
      </w:pPr>
    </w:p>
    <w:p w:rsidR="009B36F1" w:rsidRPr="00AC6533" w:rsidRDefault="009B36F1" w:rsidP="00A970F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5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</w:t>
      </w:r>
      <w:r w:rsidRPr="00AC6533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C6533">
        <w:rPr>
          <w:rFonts w:ascii="Times New Roman" w:hAnsi="Times New Roman" w:cs="Times New Roman"/>
          <w:sz w:val="20"/>
          <w:szCs w:val="20"/>
        </w:rPr>
        <w:t>An abstract is a brief summar</w:t>
      </w:r>
      <w:r>
        <w:rPr>
          <w:rFonts w:ascii="Times New Roman" w:hAnsi="Times New Roman" w:cs="Times New Roman"/>
          <w:sz w:val="20"/>
          <w:szCs w:val="20"/>
        </w:rPr>
        <w:t>y of the research article or an</w:t>
      </w:r>
      <w:r w:rsidRPr="00AC6533">
        <w:rPr>
          <w:rFonts w:ascii="Times New Roman" w:hAnsi="Times New Roman" w:cs="Times New Roman"/>
          <w:sz w:val="20"/>
          <w:szCs w:val="20"/>
        </w:rPr>
        <w:t xml:space="preserve"> in-depth analysis of a particular subject or discipline, and is often used to help the reader quickly ascertain the paper's purpose. </w:t>
      </w:r>
      <w:r>
        <w:rPr>
          <w:rFonts w:ascii="Times New Roman" w:hAnsi="Times New Roman" w:cs="Times New Roman"/>
          <w:sz w:val="20"/>
          <w:szCs w:val="20"/>
        </w:rPr>
        <w:t xml:space="preserve">First, state aims of study, followed by basic study design and methods, main results, and finish with conclusion. Limit to 250 words. </w:t>
      </w:r>
      <w:r w:rsidRPr="00AC6533">
        <w:rPr>
          <w:rFonts w:ascii="Times New Roman" w:hAnsi="Times New Roman" w:cs="Times New Roman"/>
          <w:sz w:val="20"/>
          <w:szCs w:val="20"/>
        </w:rPr>
        <w:t>words.</w:t>
      </w:r>
    </w:p>
    <w:p w:rsidR="009B36F1" w:rsidRPr="00AC6533" w:rsidRDefault="009B36F1" w:rsidP="00A970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F1" w:rsidRPr="00AC6533" w:rsidRDefault="009B36F1" w:rsidP="00A970F8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5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r w:rsidRPr="00AC653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AC6533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 xml:space="preserve">to five (4-5) </w:t>
      </w:r>
      <w:r w:rsidRPr="00AC6533">
        <w:rPr>
          <w:rFonts w:ascii="Times New Roman" w:hAnsi="Times New Roman" w:cs="Times New Roman"/>
          <w:sz w:val="20"/>
          <w:szCs w:val="20"/>
        </w:rPr>
        <w:t>key words or phrases in alphabeti</w:t>
      </w:r>
      <w:r>
        <w:rPr>
          <w:rFonts w:ascii="Times New Roman" w:hAnsi="Times New Roman" w:cs="Times New Roman"/>
          <w:sz w:val="20"/>
          <w:szCs w:val="20"/>
        </w:rPr>
        <w:t>cal order, separated by commas.</w:t>
      </w:r>
    </w:p>
    <w:p w:rsidR="009B36F1" w:rsidRPr="00AC6533" w:rsidRDefault="009B36F1" w:rsidP="00A970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F1" w:rsidRDefault="009B36F1" w:rsidP="00A970F8">
      <w:pPr>
        <w:pStyle w:val="Text"/>
        <w:spacing w:line="240" w:lineRule="auto"/>
        <w:ind w:left="567" w:right="587" w:firstLine="0"/>
      </w:pPr>
    </w:p>
    <w:p w:rsidR="00A970F8" w:rsidRPr="005C4C53" w:rsidRDefault="00A970F8" w:rsidP="00A970F8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lang w:val="en-US"/>
        </w:rPr>
      </w:pPr>
      <w:bookmarkStart w:id="0" w:name="PointTmp"/>
      <w:r w:rsidRPr="005C4C53">
        <w:rPr>
          <w:rFonts w:ascii="Times New Roman" w:hAnsi="Times New Roman" w:cs="Times New Roman"/>
          <w:b/>
          <w:lang w:val="en-US"/>
        </w:rPr>
        <w:t>INTRODUCTION</w:t>
      </w:r>
    </w:p>
    <w:p w:rsidR="00A970F8" w:rsidRDefault="00A970F8" w:rsidP="00A970F8">
      <w:pPr>
        <w:jc w:val="both"/>
        <w:rPr>
          <w:rFonts w:ascii="Times New Roman" w:hAnsi="Times New Roman" w:cs="Times New Roman"/>
          <w:lang w:val="en-US"/>
        </w:rPr>
      </w:pPr>
    </w:p>
    <w:p w:rsidR="00A970F8" w:rsidRPr="00AC6533" w:rsidRDefault="00A970F8" w:rsidP="00A970F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AC6533">
        <w:rPr>
          <w:rFonts w:ascii="Times New Roman" w:hAnsi="Times New Roman" w:cs="Times New Roman"/>
          <w:lang w:val="en-US"/>
        </w:rPr>
        <w:t xml:space="preserve">First line of the first paragraph should not be </w:t>
      </w:r>
      <w:proofErr w:type="gramStart"/>
      <w:r w:rsidRPr="00AC6533">
        <w:rPr>
          <w:rFonts w:ascii="Times New Roman" w:hAnsi="Times New Roman" w:cs="Times New Roman"/>
          <w:lang w:val="en-US"/>
        </w:rPr>
        <w:t>indented,</w:t>
      </w:r>
      <w:proofErr w:type="gramEnd"/>
      <w:r w:rsidRPr="00AC6533">
        <w:rPr>
          <w:rFonts w:ascii="Times New Roman" w:hAnsi="Times New Roman" w:cs="Times New Roman"/>
          <w:lang w:val="en-US"/>
        </w:rPr>
        <w:t xml:space="preserve"> the remaining paragraph should be indent</w:t>
      </w:r>
      <w:r>
        <w:rPr>
          <w:rFonts w:ascii="Times New Roman" w:hAnsi="Times New Roman" w:cs="Times New Roman"/>
          <w:lang w:val="en-US"/>
        </w:rPr>
        <w:t>ed</w:t>
      </w:r>
      <w:r w:rsidRPr="00AC6533">
        <w:rPr>
          <w:rFonts w:ascii="Times New Roman" w:hAnsi="Times New Roman" w:cs="Times New Roman"/>
          <w:lang w:val="en-US"/>
        </w:rPr>
        <w:t xml:space="preserve"> at 1 inch.</w:t>
      </w:r>
    </w:p>
    <w:p w:rsidR="00A970F8" w:rsidRPr="00AC6533" w:rsidRDefault="00A970F8" w:rsidP="00A970F8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AC6533">
        <w:rPr>
          <w:rFonts w:ascii="Times New Roman" w:hAnsi="Times New Roman" w:cs="Times New Roman"/>
          <w:lang w:val="en-US"/>
        </w:rPr>
        <w:t>Zero (0) spacing before and after line.</w:t>
      </w:r>
    </w:p>
    <w:p w:rsidR="00A970F8" w:rsidRDefault="00A970F8" w:rsidP="00A970F8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Section head size is written in size 11 and bold. Section head should be numbered numerically. First sub-section should also be numbered accordingly </w:t>
      </w:r>
      <w:proofErr w:type="spellStart"/>
      <w:r>
        <w:rPr>
          <w:rFonts w:ascii="Times New Roman" w:hAnsi="Times New Roman" w:cs="Times New Roman"/>
          <w:lang w:val="en-US"/>
        </w:rPr>
        <w:t>eg</w:t>
      </w:r>
      <w:proofErr w:type="spellEnd"/>
      <w:r>
        <w:rPr>
          <w:rFonts w:ascii="Times New Roman" w:hAnsi="Times New Roman" w:cs="Times New Roman"/>
          <w:lang w:val="en-US"/>
        </w:rPr>
        <w:t>: 2.1. Section and sub-section heading should be tabbed at 1 inch.</w:t>
      </w:r>
    </w:p>
    <w:p w:rsidR="00A970F8" w:rsidRDefault="00A970F8" w:rsidP="00A970F8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size 11 and justified. </w:t>
      </w:r>
    </w:p>
    <w:p w:rsidR="00A970F8" w:rsidRDefault="00A970F8" w:rsidP="00A970F8">
      <w:pPr>
        <w:jc w:val="both"/>
        <w:rPr>
          <w:rFonts w:ascii="Times New Roman" w:hAnsi="Times New Roman" w:cs="Times New Roman"/>
          <w:lang w:val="en-US"/>
        </w:rPr>
      </w:pPr>
    </w:p>
    <w:bookmarkEnd w:id="0"/>
    <w:p w:rsidR="00A970F8" w:rsidRPr="005C4C53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 w:rsidRPr="005C4C53">
        <w:rPr>
          <w:b/>
          <w:sz w:val="22"/>
          <w:szCs w:val="22"/>
        </w:rPr>
        <w:t>2.0</w:t>
      </w:r>
      <w:r w:rsidRPr="005C4C53">
        <w:rPr>
          <w:b/>
          <w:sz w:val="22"/>
          <w:szCs w:val="22"/>
        </w:rPr>
        <w:tab/>
        <w:t>LITERATURE REVIEW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Pr="000A396F" w:rsidRDefault="00A970F8" w:rsidP="00A970F8">
      <w:pPr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 w:rsidRPr="000A396F">
        <w:rPr>
          <w:rFonts w:ascii="Times New Roman" w:hAnsi="Times New Roman" w:cs="Times New Roman"/>
        </w:rPr>
        <w:t>The same paragraph format applies. Discuss already published work in the same field.</w:t>
      </w:r>
    </w:p>
    <w:p w:rsidR="00A970F8" w:rsidRPr="000A396F" w:rsidRDefault="00A970F8" w:rsidP="00A970F8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0A396F">
        <w:rPr>
          <w:rFonts w:ascii="Times New Roman" w:hAnsi="Times New Roman" w:cs="Times New Roman"/>
        </w:rPr>
        <w:t xml:space="preserve"> </w:t>
      </w:r>
      <w:r w:rsidRPr="000A3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Writer </w:t>
      </w:r>
      <w:r w:rsidRPr="000A396F">
        <w:rPr>
          <w:rFonts w:ascii="Times New Roman" w:hAnsi="Times New Roman" w:cs="Times New Roman"/>
        </w:rPr>
        <w:t xml:space="preserve">can take the reference of already accomplished work as a starting building block of </w:t>
      </w:r>
      <w:r>
        <w:rPr>
          <w:rFonts w:ascii="Times New Roman" w:hAnsi="Times New Roman" w:cs="Times New Roman"/>
        </w:rPr>
        <w:t>this</w:t>
      </w:r>
      <w:r w:rsidRPr="000A396F">
        <w:rPr>
          <w:rFonts w:ascii="Times New Roman" w:hAnsi="Times New Roman" w:cs="Times New Roman"/>
        </w:rPr>
        <w:t xml:space="preserve"> paper.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Pr="000A396F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 w:rsidRPr="000A396F">
        <w:rPr>
          <w:sz w:val="22"/>
          <w:szCs w:val="22"/>
        </w:rPr>
        <w:tab/>
      </w:r>
      <w:r>
        <w:rPr>
          <w:sz w:val="22"/>
          <w:szCs w:val="22"/>
        </w:rPr>
        <w:t>2.1</w:t>
      </w:r>
      <w:r>
        <w:rPr>
          <w:sz w:val="22"/>
          <w:szCs w:val="22"/>
        </w:rPr>
        <w:tab/>
        <w:t>Sub-heading,</w:t>
      </w:r>
      <w:r w:rsidRPr="000A396F">
        <w:rPr>
          <w:sz w:val="22"/>
          <w:szCs w:val="22"/>
        </w:rPr>
        <w:t xml:space="preserve"> font 11</w:t>
      </w:r>
    </w:p>
    <w:p w:rsidR="00A970F8" w:rsidRPr="005C4C53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same paragraph format applies. 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Pr="00CD29F5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 w:rsidRPr="00CD29F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CD29F5">
        <w:rPr>
          <w:b/>
          <w:sz w:val="22"/>
          <w:szCs w:val="22"/>
        </w:rPr>
        <w:t>0</w:t>
      </w:r>
      <w:r w:rsidRPr="00CD29F5">
        <w:rPr>
          <w:b/>
          <w:sz w:val="22"/>
          <w:szCs w:val="22"/>
        </w:rPr>
        <w:tab/>
        <w:t>METHOD</w:t>
      </w:r>
      <w:r>
        <w:rPr>
          <w:b/>
          <w:sz w:val="22"/>
          <w:szCs w:val="22"/>
        </w:rPr>
        <w:t>OLOGY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 same paragraph format applies.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CD29F5">
        <w:rPr>
          <w:b/>
          <w:sz w:val="22"/>
          <w:szCs w:val="22"/>
        </w:rPr>
        <w:t>0</w:t>
      </w:r>
      <w:r w:rsidRPr="00CD29F5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RESULTS AND DISCUSSION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 same paragraph format applies.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Pr="00CD29F5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CD29F5">
        <w:rPr>
          <w:b/>
          <w:sz w:val="22"/>
          <w:szCs w:val="22"/>
        </w:rPr>
        <w:t>0</w:t>
      </w:r>
      <w:r w:rsidRPr="00CD29F5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CONCLUSON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 same paragraph format applies.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ACKNOWLEDGEMENT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 same paragraph format applies.</w:t>
      </w: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sz w:val="22"/>
          <w:szCs w:val="22"/>
        </w:rPr>
      </w:pP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REFERENCE</w:t>
      </w:r>
    </w:p>
    <w:p w:rsidR="00A970F8" w:rsidRDefault="00A970F8" w:rsidP="00A970F8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A970F8" w:rsidRPr="00010B20" w:rsidRDefault="00A970F8" w:rsidP="00A970F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10B20">
        <w:rPr>
          <w:rFonts w:ascii="Times New Roman" w:hAnsi="Times New Roman" w:cs="Times New Roman"/>
          <w:color w:val="333333"/>
          <w:shd w:val="clear" w:color="auto" w:fill="FFFFFF"/>
        </w:rPr>
        <w:t>Arnott, G. D. (2017). </w:t>
      </w:r>
      <w:r w:rsidRPr="00010B20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The disability support worker</w:t>
      </w:r>
      <w:r w:rsidRPr="00010B20">
        <w:rPr>
          <w:rFonts w:ascii="Times New Roman" w:hAnsi="Times New Roman" w:cs="Times New Roman"/>
          <w:color w:val="333333"/>
          <w:shd w:val="clear" w:color="auto" w:fill="FFFFFF"/>
        </w:rPr>
        <w:t> (2nd ed.). South Melbourne, VIC: Cengage Learning</w:t>
      </w:r>
    </w:p>
    <w:p w:rsidR="00A970F8" w:rsidRPr="00010B20" w:rsidRDefault="00A970F8" w:rsidP="00A97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970F8" w:rsidRPr="00010B20" w:rsidRDefault="00A970F8" w:rsidP="00A970F8">
      <w:pPr>
        <w:pStyle w:val="NormalWeb"/>
        <w:shd w:val="clear" w:color="auto" w:fill="FFFFFF"/>
        <w:tabs>
          <w:tab w:val="left" w:pos="567"/>
        </w:tabs>
        <w:spacing w:before="0" w:beforeAutospacing="0" w:after="150" w:afterAutospacing="0"/>
        <w:ind w:left="567" w:hanging="567"/>
        <w:jc w:val="both"/>
        <w:rPr>
          <w:color w:val="333333"/>
          <w:sz w:val="22"/>
          <w:szCs w:val="22"/>
        </w:rPr>
      </w:pPr>
      <w:r w:rsidRPr="00010B20">
        <w:rPr>
          <w:color w:val="3A3A3A"/>
          <w:sz w:val="22"/>
          <w:szCs w:val="22"/>
          <w:shd w:val="clear" w:color="auto" w:fill="FFFFFF"/>
        </w:rPr>
        <w:t>Bjork, R. A. (1989). Retrieval inhibition as an adaptive mechanism in human memory. In H. L. Roediger &amp; F.I.M. Craik (Eds.), </w:t>
      </w:r>
      <w:r w:rsidRPr="00010B20">
        <w:rPr>
          <w:i/>
          <w:iCs/>
          <w:color w:val="3A3A3A"/>
          <w:sz w:val="22"/>
          <w:szCs w:val="22"/>
          <w:shd w:val="clear" w:color="auto" w:fill="FFFFFF"/>
        </w:rPr>
        <w:t>Varieties of memory and consciousness</w:t>
      </w:r>
      <w:r w:rsidRPr="00010B20">
        <w:rPr>
          <w:color w:val="3A3A3A"/>
          <w:sz w:val="22"/>
          <w:szCs w:val="22"/>
          <w:shd w:val="clear" w:color="auto" w:fill="FFFFFF"/>
        </w:rPr>
        <w:t> (pp. 309-330). Hillsdale, NJ:Erlbaum</w:t>
      </w:r>
    </w:p>
    <w:p w:rsidR="00A970F8" w:rsidRPr="00010B20" w:rsidRDefault="00A970F8" w:rsidP="00A970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10B20">
        <w:rPr>
          <w:color w:val="333333"/>
          <w:sz w:val="22"/>
          <w:szCs w:val="22"/>
        </w:rPr>
        <w:t>Ruxton, C. (2016). Tea: Hydration and other health benefits. </w:t>
      </w:r>
      <w:r w:rsidRPr="00010B20">
        <w:rPr>
          <w:rStyle w:val="Emphasis"/>
          <w:color w:val="333333"/>
          <w:sz w:val="22"/>
          <w:szCs w:val="22"/>
        </w:rPr>
        <w:t>Primary Health Care</w:t>
      </w:r>
      <w:r w:rsidRPr="00010B20">
        <w:rPr>
          <w:color w:val="333333"/>
          <w:sz w:val="22"/>
          <w:szCs w:val="22"/>
        </w:rPr>
        <w:t>, </w:t>
      </w:r>
      <w:r w:rsidRPr="00010B20">
        <w:rPr>
          <w:rStyle w:val="Emphasis"/>
          <w:color w:val="333333"/>
          <w:sz w:val="22"/>
          <w:szCs w:val="22"/>
        </w:rPr>
        <w:t>26</w:t>
      </w:r>
      <w:r w:rsidRPr="00010B20">
        <w:rPr>
          <w:color w:val="333333"/>
          <w:sz w:val="22"/>
          <w:szCs w:val="22"/>
        </w:rPr>
        <w:t>(8), 34-</w:t>
      </w:r>
      <w:r>
        <w:rPr>
          <w:color w:val="333333"/>
          <w:sz w:val="22"/>
          <w:szCs w:val="22"/>
        </w:rPr>
        <w:tab/>
      </w:r>
      <w:r w:rsidRPr="00010B20">
        <w:rPr>
          <w:color w:val="333333"/>
          <w:sz w:val="22"/>
          <w:szCs w:val="22"/>
        </w:rPr>
        <w:t>42. doi:10.7748/phc.2016.e1162</w:t>
      </w:r>
    </w:p>
    <w:p w:rsidR="00A970F8" w:rsidRDefault="00A970F8" w:rsidP="00A97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70F8" w:rsidRPr="005C4C53" w:rsidRDefault="00A970F8" w:rsidP="00A970F8">
      <w:pPr>
        <w:pStyle w:val="FigureCaption"/>
        <w:rPr>
          <w:sz w:val="22"/>
          <w:szCs w:val="22"/>
        </w:rPr>
      </w:pPr>
    </w:p>
    <w:p w:rsidR="008F5770" w:rsidRDefault="001C49AB"/>
    <w:sectPr w:rsidR="008F5770" w:rsidSect="005A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904"/>
    <w:multiLevelType w:val="multilevel"/>
    <w:tmpl w:val="05A038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F1"/>
    <w:rsid w:val="001C49AB"/>
    <w:rsid w:val="005A3D34"/>
    <w:rsid w:val="006D1F36"/>
    <w:rsid w:val="009B36F1"/>
    <w:rsid w:val="009C498A"/>
    <w:rsid w:val="00A970F8"/>
    <w:rsid w:val="00E32C86"/>
    <w:rsid w:val="00EB584F"/>
    <w:rsid w:val="00F1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F1"/>
    <w:pPr>
      <w:spacing w:after="0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6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B36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rsid w:val="009B36F1"/>
    <w:pPr>
      <w:spacing w:line="240" w:lineRule="auto"/>
      <w:jc w:val="both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9B36F1"/>
    <w:rPr>
      <w:rFonts w:ascii="Times New Roman" w:eastAsia="MS Mincho" w:hAnsi="Times New Roman"/>
      <w:sz w:val="20"/>
      <w:szCs w:val="20"/>
      <w:lang w:val="en-US" w:eastAsia="ja-JP"/>
    </w:rPr>
  </w:style>
  <w:style w:type="paragraph" w:customStyle="1" w:styleId="Authors">
    <w:name w:val="Authors"/>
    <w:basedOn w:val="Normal"/>
    <w:next w:val="Normal"/>
    <w:rsid w:val="009B36F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Normal"/>
    <w:rsid w:val="009B36F1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 Caption"/>
    <w:basedOn w:val="Normal"/>
    <w:rsid w:val="00A970F8"/>
    <w:pPr>
      <w:autoSpaceDE w:val="0"/>
      <w:autoSpaceDN w:val="0"/>
      <w:spacing w:line="240" w:lineRule="auto"/>
      <w:jc w:val="both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970F8"/>
    <w:rPr>
      <w:i/>
      <w:iCs/>
    </w:rPr>
  </w:style>
  <w:style w:type="paragraph" w:styleId="ListParagraph">
    <w:name w:val="List Paragraph"/>
    <w:basedOn w:val="Normal"/>
    <w:uiPriority w:val="34"/>
    <w:qFormat/>
    <w:rsid w:val="00A970F8"/>
    <w:pPr>
      <w:spacing w:after="160" w:line="259" w:lineRule="auto"/>
      <w:ind w:left="720"/>
      <w:contextualSpacing/>
    </w:pPr>
    <w:rPr>
      <w:rFonts w:eastAsiaTheme="minorEastAsia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A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character" w:styleId="Hyperlink">
    <w:name w:val="Hyperlink"/>
    <w:basedOn w:val="DefaultParagraphFont"/>
    <w:uiPriority w:val="99"/>
    <w:unhideWhenUsed/>
    <w:rsid w:val="001C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2019-09-24T07:19:00Z</dcterms:created>
  <dcterms:modified xsi:type="dcterms:W3CDTF">2019-09-24T07:19:00Z</dcterms:modified>
</cp:coreProperties>
</file>